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12" w:rsidRPr="00366BB9" w:rsidRDefault="00F86AC0" w:rsidP="00662265">
      <w:pPr>
        <w:jc w:val="center"/>
        <w:rPr>
          <w:rFonts w:asciiTheme="minorHAnsi" w:eastAsiaTheme="minorHAnsi" w:hAnsiTheme="minorHAnsi"/>
          <w:b/>
          <w:sz w:val="24"/>
          <w:szCs w:val="24"/>
          <w:lang w:val="es-NI"/>
        </w:rPr>
      </w:pPr>
      <w:r>
        <w:rPr>
          <w:rFonts w:asciiTheme="minorHAnsi" w:eastAsiaTheme="minorHAnsi" w:hAnsiTheme="minorHAnsi"/>
          <w:b/>
          <w:sz w:val="24"/>
          <w:szCs w:val="24"/>
          <w:lang w:val="es-NI"/>
        </w:rPr>
        <w:t>DÉCIMO QUINTO</w:t>
      </w:r>
      <w:bookmarkStart w:id="0" w:name="_GoBack"/>
      <w:bookmarkEnd w:id="0"/>
      <w:r w:rsidR="00F405C3" w:rsidRPr="00366BB9">
        <w:rPr>
          <w:rFonts w:asciiTheme="minorHAnsi" w:eastAsiaTheme="minorHAnsi" w:hAnsiTheme="minorHAnsi"/>
          <w:b/>
          <w:sz w:val="24"/>
          <w:szCs w:val="24"/>
          <w:lang w:val="es-NI"/>
        </w:rPr>
        <w:t xml:space="preserve"> CONCURSO POR OPOSICIÓN AÑO - 202</w:t>
      </w:r>
      <w:r w:rsidR="00595F21" w:rsidRPr="00366BB9">
        <w:rPr>
          <w:rFonts w:asciiTheme="minorHAnsi" w:eastAsiaTheme="minorHAnsi" w:hAnsiTheme="minorHAnsi"/>
          <w:b/>
          <w:sz w:val="24"/>
          <w:szCs w:val="24"/>
          <w:lang w:val="es-NI"/>
        </w:rPr>
        <w:t>3</w:t>
      </w:r>
    </w:p>
    <w:p w:rsidR="00F405C3" w:rsidRPr="00366BB9" w:rsidRDefault="00F405C3" w:rsidP="00662265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val="es-NI"/>
        </w:rPr>
      </w:pPr>
    </w:p>
    <w:p w:rsidR="0007711E" w:rsidRPr="00366BB9" w:rsidRDefault="00662265" w:rsidP="00662265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b/>
          <w:sz w:val="24"/>
          <w:szCs w:val="24"/>
          <w:lang w:val="es-NI"/>
        </w:rPr>
        <w:t>TEMARIO DE AUT</w:t>
      </w:r>
      <w:r w:rsidR="007A674F" w:rsidRPr="00366BB9">
        <w:rPr>
          <w:rFonts w:asciiTheme="minorHAnsi" w:eastAsiaTheme="minorHAnsi" w:hAnsiTheme="minorHAnsi" w:cstheme="minorHAnsi"/>
          <w:b/>
          <w:sz w:val="24"/>
          <w:szCs w:val="24"/>
          <w:lang w:val="es-NI"/>
        </w:rPr>
        <w:t xml:space="preserve">OESTUDIO </w:t>
      </w:r>
    </w:p>
    <w:p w:rsidR="00F405C3" w:rsidRPr="00366BB9" w:rsidRDefault="00F405C3" w:rsidP="00662265">
      <w:pPr>
        <w:jc w:val="both"/>
        <w:rPr>
          <w:rFonts w:asciiTheme="minorHAnsi" w:hAnsiTheme="minorHAnsi" w:cs="Arial"/>
          <w:sz w:val="24"/>
          <w:szCs w:val="24"/>
          <w:lang w:val="es-NI"/>
        </w:rPr>
      </w:pPr>
    </w:p>
    <w:p w:rsidR="00662265" w:rsidRPr="00366BB9" w:rsidRDefault="00662265" w:rsidP="00662265">
      <w:pPr>
        <w:pStyle w:val="Prrafodelista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b/>
          <w:sz w:val="24"/>
          <w:szCs w:val="24"/>
          <w:lang w:val="es-NI"/>
        </w:rPr>
        <w:t>Ministerio Público.</w:t>
      </w:r>
    </w:p>
    <w:p w:rsidR="00197D12" w:rsidRPr="00366BB9" w:rsidRDefault="00197D12" w:rsidP="00197D12">
      <w:pPr>
        <w:pStyle w:val="Prrafodelista"/>
        <w:ind w:left="360"/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</w:p>
    <w:p w:rsidR="00662265" w:rsidRPr="00366BB9" w:rsidRDefault="00662265" w:rsidP="00662265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Ley número 346 Ley Orgánica del Ministerio Público</w:t>
      </w:r>
      <w:r w:rsidR="00366BB9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 y su Reglamento.</w:t>
      </w:r>
    </w:p>
    <w:p w:rsidR="00662265" w:rsidRPr="00366BB9" w:rsidRDefault="00662265" w:rsidP="00662265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Ley número 586 Ley de Carrera del Ministerio </w:t>
      </w:r>
      <w:r w:rsidR="007A674F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P</w:t>
      </w: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úblico.</w:t>
      </w:r>
    </w:p>
    <w:p w:rsidR="00F405C3" w:rsidRPr="00366BB9" w:rsidRDefault="00F405C3" w:rsidP="00662265">
      <w:p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</w:p>
    <w:p w:rsidR="00197D12" w:rsidRPr="00366BB9" w:rsidRDefault="00662265" w:rsidP="00662265">
      <w:pPr>
        <w:pStyle w:val="Prrafodelista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b/>
          <w:sz w:val="24"/>
          <w:szCs w:val="24"/>
          <w:lang w:val="es-NI"/>
        </w:rPr>
        <w:t xml:space="preserve">Derecho Penal Sustantivo: </w:t>
      </w:r>
    </w:p>
    <w:p w:rsidR="00197D12" w:rsidRPr="00366BB9" w:rsidRDefault="00197D12" w:rsidP="00197D12">
      <w:pPr>
        <w:pStyle w:val="Prrafodelista"/>
        <w:ind w:left="360"/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</w:p>
    <w:p w:rsidR="00197D12" w:rsidRPr="00366BB9" w:rsidRDefault="00662265" w:rsidP="00197D12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Límites del Derecho Penal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.</w:t>
      </w:r>
    </w:p>
    <w:p w:rsidR="00197D12" w:rsidRPr="00366BB9" w:rsidRDefault="00662265" w:rsidP="00197D12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Teoría 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General del Delito.</w:t>
      </w:r>
    </w:p>
    <w:p w:rsidR="00662265" w:rsidRPr="00366BB9" w:rsidRDefault="00662265" w:rsidP="00197D12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Análisis Estructural del Tipo Penal.</w:t>
      </w:r>
    </w:p>
    <w:p w:rsidR="00F405C3" w:rsidRPr="00366BB9" w:rsidRDefault="00F405C3" w:rsidP="005377AF">
      <w:p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</w:p>
    <w:p w:rsidR="00662265" w:rsidRPr="00366BB9" w:rsidRDefault="00662265" w:rsidP="00662265">
      <w:pPr>
        <w:pStyle w:val="Prrafodelista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b/>
          <w:sz w:val="24"/>
          <w:szCs w:val="24"/>
          <w:lang w:val="es-NI"/>
        </w:rPr>
        <w:t>Derecho Procesal Penal</w:t>
      </w:r>
      <w:r w:rsidR="00197D12" w:rsidRPr="00366BB9">
        <w:rPr>
          <w:rFonts w:asciiTheme="minorHAnsi" w:eastAsiaTheme="minorHAnsi" w:hAnsiTheme="minorHAnsi" w:cstheme="minorHAnsi"/>
          <w:b/>
          <w:sz w:val="24"/>
          <w:szCs w:val="24"/>
          <w:lang w:val="es-NI"/>
        </w:rPr>
        <w:t>:</w:t>
      </w:r>
    </w:p>
    <w:p w:rsidR="00197D12" w:rsidRPr="00366BB9" w:rsidRDefault="00197D12" w:rsidP="00197D12">
      <w:pPr>
        <w:pStyle w:val="Prrafodelista"/>
        <w:ind w:left="360"/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</w:p>
    <w:p w:rsidR="00197D12" w:rsidRPr="00366BB9" w:rsidRDefault="00197D12" w:rsidP="00197D12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Análisis del Informe Policial.</w:t>
      </w:r>
    </w:p>
    <w:p w:rsidR="00197D12" w:rsidRPr="00366BB9" w:rsidRDefault="00662265" w:rsidP="00197D12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Métodos Alter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nos de Resolución de Conflictos.</w:t>
      </w: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 </w:t>
      </w:r>
    </w:p>
    <w:p w:rsidR="00197D12" w:rsidRPr="00366BB9" w:rsidRDefault="00197D12" w:rsidP="00662265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Formulación de Acusación</w:t>
      </w:r>
      <w:r w:rsidR="001531A9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 (Requisitos, imputación, calificación legal provisional, redacción y ortografía)</w:t>
      </w: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.</w:t>
      </w:r>
    </w:p>
    <w:p w:rsidR="00197D12" w:rsidRPr="00366BB9" w:rsidRDefault="00662265" w:rsidP="00662265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Elaboración del Inte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rcambio de Información y Prueba.</w:t>
      </w:r>
    </w:p>
    <w:p w:rsidR="005377AF" w:rsidRPr="00366BB9" w:rsidRDefault="00595F21" w:rsidP="00662265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Tipos de P</w:t>
      </w:r>
      <w:r w:rsidR="005377AF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rueba.</w:t>
      </w:r>
    </w:p>
    <w:p w:rsidR="00197D12" w:rsidRPr="00366BB9" w:rsidRDefault="00662265" w:rsidP="00662265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Actos Conclusivos (Desestimación y Falta de Mérito)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.</w:t>
      </w:r>
    </w:p>
    <w:p w:rsidR="00197D12" w:rsidRPr="00366BB9" w:rsidRDefault="00662265" w:rsidP="00662265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Trámite de Audiencia: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 </w:t>
      </w: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Audiencia Preliminar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, </w:t>
      </w: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Audiencia Inicial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, </w:t>
      </w: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Audiencia Mixta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, </w:t>
      </w: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Audiencia Preparatoria de Juicio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, </w:t>
      </w: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Actividad Procesal Defectuosa, incidentes de nulidad, excepciones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.</w:t>
      </w:r>
    </w:p>
    <w:p w:rsidR="00197D12" w:rsidRPr="00366BB9" w:rsidRDefault="00662265" w:rsidP="00662265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Juicio Oral y Público (Técnicas </w:t>
      </w:r>
      <w:r w:rsidR="00197D12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de Oralidad y dominio escénico).</w:t>
      </w:r>
    </w:p>
    <w:p w:rsidR="00197D12" w:rsidRPr="00366BB9" w:rsidRDefault="00197D12" w:rsidP="00197D12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Procedimiento especializado </w:t>
      </w:r>
      <w:r w:rsidR="00E938D8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 xml:space="preserve">de la Justicia Penal </w:t>
      </w: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de adolescentes.</w:t>
      </w:r>
    </w:p>
    <w:p w:rsidR="00E938D8" w:rsidRPr="00366BB9" w:rsidRDefault="00E938D8" w:rsidP="00E938D8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Ley 779 Ley Integral contra la violencia hacia las mujeres y de reformas a la Ley No. 641, Código Penal,</w:t>
      </w:r>
    </w:p>
    <w:p w:rsidR="00E938D8" w:rsidRPr="00366BB9" w:rsidRDefault="00E938D8" w:rsidP="00E938D8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Ley 745 Ley de ejecución, beneficios y control jurisdiccional de la sanción penal.</w:t>
      </w:r>
    </w:p>
    <w:p w:rsidR="00E938D8" w:rsidRPr="00366BB9" w:rsidRDefault="00E938D8" w:rsidP="00E938D8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Ley 1042 Ley especial de Ciberdelitos.</w:t>
      </w:r>
    </w:p>
    <w:p w:rsidR="0007711E" w:rsidRPr="00366BB9" w:rsidRDefault="00662265" w:rsidP="00662265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Recursos de apelación, revisión y casación</w:t>
      </w:r>
      <w:r w:rsidR="007A674F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.</w:t>
      </w:r>
    </w:p>
    <w:p w:rsidR="001531A9" w:rsidRPr="00366BB9" w:rsidRDefault="001531A9" w:rsidP="00662265">
      <w:pPr>
        <w:pStyle w:val="Prrafodelista"/>
        <w:numPr>
          <w:ilvl w:val="1"/>
          <w:numId w:val="2"/>
        </w:numPr>
        <w:jc w:val="both"/>
        <w:rPr>
          <w:rFonts w:asciiTheme="minorHAnsi" w:eastAsiaTheme="minorHAnsi" w:hAnsiTheme="minorHAnsi" w:cstheme="minorHAnsi"/>
          <w:sz w:val="24"/>
          <w:szCs w:val="24"/>
          <w:lang w:val="es-NI"/>
        </w:rPr>
      </w:pPr>
      <w:r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Reformas al Códig</w:t>
      </w:r>
      <w:r w:rsidR="00366BB9" w:rsidRPr="00366BB9">
        <w:rPr>
          <w:rFonts w:asciiTheme="minorHAnsi" w:eastAsiaTheme="minorHAnsi" w:hAnsiTheme="minorHAnsi" w:cstheme="minorHAnsi"/>
          <w:sz w:val="24"/>
          <w:szCs w:val="24"/>
          <w:lang w:val="es-NI"/>
        </w:rPr>
        <w:t>o Penal y Código Procesal Penal y leyes penitenciarias.</w:t>
      </w:r>
    </w:p>
    <w:sectPr w:rsidR="001531A9" w:rsidRPr="00366BB9">
      <w:headerReference w:type="default" r:id="rId7"/>
      <w:footerReference w:type="default" r:id="rId8"/>
      <w:pgSz w:w="12240" w:h="15840"/>
      <w:pgMar w:top="1820" w:right="1720" w:bottom="280" w:left="1720" w:header="336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DB" w:rsidRDefault="002C7CDB">
      <w:r>
        <w:separator/>
      </w:r>
    </w:p>
  </w:endnote>
  <w:endnote w:type="continuationSeparator" w:id="0">
    <w:p w:rsidR="002C7CDB" w:rsidRDefault="002C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891420"/>
      <w:docPartObj>
        <w:docPartGallery w:val="Page Numbers (Bottom of Page)"/>
        <w:docPartUnique/>
      </w:docPartObj>
    </w:sdtPr>
    <w:sdtEndPr/>
    <w:sdtContent>
      <w:p w:rsidR="001531A9" w:rsidRDefault="001531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AC0" w:rsidRPr="00F86AC0">
          <w:rPr>
            <w:noProof/>
            <w:lang w:val="es-ES"/>
          </w:rPr>
          <w:t>1</w:t>
        </w:r>
        <w:r>
          <w:fldChar w:fldCharType="end"/>
        </w:r>
      </w:p>
    </w:sdtContent>
  </w:sdt>
  <w:p w:rsidR="00662265" w:rsidRDefault="00662265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DB" w:rsidRDefault="002C7CDB">
      <w:r>
        <w:separator/>
      </w:r>
    </w:p>
  </w:footnote>
  <w:footnote w:type="continuationSeparator" w:id="0">
    <w:p w:rsidR="002C7CDB" w:rsidRDefault="002C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65" w:rsidRDefault="00662265" w:rsidP="007A674F">
    <w:pPr>
      <w:pStyle w:val="Encabezado"/>
      <w:rPr>
        <w:noProof/>
        <w:lang w:eastAsia="es-ES"/>
      </w:rPr>
    </w:pPr>
    <w:r>
      <w:rPr>
        <w:noProof/>
        <w:lang w:val="es-NI" w:eastAsia="es-NI"/>
      </w:rPr>
      <w:drawing>
        <wp:anchor distT="0" distB="0" distL="114300" distR="114300" simplePos="0" relativeHeight="251657216" behindDoc="1" locked="0" layoutInCell="1" allowOverlap="1" wp14:anchorId="2968724D" wp14:editId="26F5BC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762760" cy="1276350"/>
          <wp:effectExtent l="0" t="0" r="8890" b="0"/>
          <wp:wrapSquare wrapText="bothSides"/>
          <wp:docPr id="1" name="Imagen 1" descr="Descripción: nueva imagen 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nueva imagen 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265" w:rsidRDefault="00662265" w:rsidP="007A674F">
    <w:pPr>
      <w:pStyle w:val="Encabezado"/>
    </w:pPr>
  </w:p>
  <w:p w:rsidR="00662265" w:rsidRDefault="00662265" w:rsidP="007A674F">
    <w:pPr>
      <w:pStyle w:val="Encabezado"/>
    </w:pPr>
  </w:p>
  <w:p w:rsidR="00662265" w:rsidRDefault="00662265" w:rsidP="007A674F">
    <w:pPr>
      <w:pStyle w:val="Encabezado"/>
    </w:pPr>
  </w:p>
  <w:p w:rsidR="00662265" w:rsidRDefault="00662265" w:rsidP="007A674F">
    <w:pPr>
      <w:pStyle w:val="Encabezado"/>
    </w:pPr>
  </w:p>
  <w:p w:rsidR="00662265" w:rsidRDefault="00662265" w:rsidP="007A674F">
    <w:pPr>
      <w:jc w:val="center"/>
      <w:rPr>
        <w:rFonts w:cstheme="minorHAnsi"/>
        <w:b/>
        <w:sz w:val="28"/>
        <w:szCs w:val="28"/>
      </w:rPr>
    </w:pPr>
  </w:p>
  <w:p w:rsidR="00662265" w:rsidRDefault="00662265" w:rsidP="007A674F">
    <w:pPr>
      <w:jc w:val="center"/>
      <w:rPr>
        <w:rFonts w:cstheme="minorHAnsi"/>
        <w:b/>
        <w:sz w:val="28"/>
        <w:szCs w:val="28"/>
      </w:rPr>
    </w:pPr>
  </w:p>
  <w:p w:rsidR="00662265" w:rsidRPr="00A502EB" w:rsidRDefault="00662265" w:rsidP="007A674F">
    <w:pPr>
      <w:jc w:val="center"/>
      <w:rPr>
        <w:rFonts w:asciiTheme="minorHAnsi" w:hAnsiTheme="minorHAnsi" w:cstheme="minorHAnsi"/>
        <w:b/>
        <w:sz w:val="28"/>
        <w:szCs w:val="28"/>
      </w:rPr>
    </w:pPr>
    <w:r w:rsidRPr="00A502EB">
      <w:rPr>
        <w:rFonts w:asciiTheme="minorHAnsi" w:hAnsiTheme="minorHAnsi" w:cstheme="minorHAnsi"/>
        <w:b/>
        <w:sz w:val="28"/>
        <w:szCs w:val="28"/>
      </w:rPr>
      <w:t>MINISTERIO PÚBLICO DE NICARAGUA</w:t>
    </w:r>
  </w:p>
  <w:p w:rsidR="00662265" w:rsidRPr="007A674F" w:rsidRDefault="00662265" w:rsidP="007A67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30E2B"/>
    <w:multiLevelType w:val="hybridMultilevel"/>
    <w:tmpl w:val="146851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C87648"/>
    <w:multiLevelType w:val="multilevel"/>
    <w:tmpl w:val="DC88F5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1E"/>
    <w:rsid w:val="00004108"/>
    <w:rsid w:val="00035BA6"/>
    <w:rsid w:val="0007711E"/>
    <w:rsid w:val="001531A9"/>
    <w:rsid w:val="00197D12"/>
    <w:rsid w:val="001F62A5"/>
    <w:rsid w:val="00276494"/>
    <w:rsid w:val="002C7CDB"/>
    <w:rsid w:val="00366BB9"/>
    <w:rsid w:val="004162B3"/>
    <w:rsid w:val="00531407"/>
    <w:rsid w:val="005377AF"/>
    <w:rsid w:val="00595F21"/>
    <w:rsid w:val="005B2033"/>
    <w:rsid w:val="00662265"/>
    <w:rsid w:val="006A0A8E"/>
    <w:rsid w:val="006C5E67"/>
    <w:rsid w:val="0072419A"/>
    <w:rsid w:val="007A348B"/>
    <w:rsid w:val="007A674F"/>
    <w:rsid w:val="007E5F9D"/>
    <w:rsid w:val="007F549A"/>
    <w:rsid w:val="0086316D"/>
    <w:rsid w:val="009A0D60"/>
    <w:rsid w:val="009D2502"/>
    <w:rsid w:val="009E7E58"/>
    <w:rsid w:val="00A502EB"/>
    <w:rsid w:val="00B60217"/>
    <w:rsid w:val="00E938D8"/>
    <w:rsid w:val="00EA5DC5"/>
    <w:rsid w:val="00EC58EA"/>
    <w:rsid w:val="00F02927"/>
    <w:rsid w:val="00F405C3"/>
    <w:rsid w:val="00F8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194720-41A2-4201-A944-10ECE84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A67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674F"/>
  </w:style>
  <w:style w:type="paragraph" w:styleId="Piedepgina">
    <w:name w:val="footer"/>
    <w:basedOn w:val="Normal"/>
    <w:link w:val="PiedepginaCar"/>
    <w:uiPriority w:val="99"/>
    <w:unhideWhenUsed/>
    <w:rsid w:val="007A67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74F"/>
  </w:style>
  <w:style w:type="paragraph" w:styleId="Prrafodelista">
    <w:name w:val="List Paragraph"/>
    <w:basedOn w:val="Normal"/>
    <w:uiPriority w:val="34"/>
    <w:qFormat/>
    <w:rsid w:val="0066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19FBC.8E0279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Adilia Ramirez</dc:creator>
  <cp:lastModifiedBy>Armando Sanchez</cp:lastModifiedBy>
  <cp:revision>3</cp:revision>
  <dcterms:created xsi:type="dcterms:W3CDTF">2023-10-02T15:12:00Z</dcterms:created>
  <dcterms:modified xsi:type="dcterms:W3CDTF">2023-10-02T15:12:00Z</dcterms:modified>
</cp:coreProperties>
</file>